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752" w:rsidRDefault="00135752" w:rsidP="00135752">
      <w:pPr>
        <w:spacing w:after="0"/>
        <w:ind w:left="360"/>
        <w:rPr>
          <w:rFonts w:ascii="Times New Roman" w:hAnsi="Times New Roman" w:cs="Times New Roman"/>
          <w:b/>
          <w:sz w:val="28"/>
          <w:szCs w:val="28"/>
        </w:rPr>
      </w:pPr>
      <w:r w:rsidRPr="00135752">
        <w:rPr>
          <w:rFonts w:ascii="Times New Roman" w:hAnsi="Times New Roman" w:cs="Times New Roman"/>
          <w:b/>
          <w:sz w:val="28"/>
          <w:szCs w:val="28"/>
        </w:rPr>
        <w:drawing>
          <wp:anchor distT="0" distB="0" distL="114300" distR="114300" simplePos="0" relativeHeight="251659264" behindDoc="0" locked="0" layoutInCell="1" allowOverlap="1">
            <wp:simplePos x="0" y="0"/>
            <wp:positionH relativeFrom="column">
              <wp:posOffset>2291715</wp:posOffset>
            </wp:positionH>
            <wp:positionV relativeFrom="paragraph">
              <wp:posOffset>-443865</wp:posOffset>
            </wp:positionV>
            <wp:extent cx="699770" cy="800100"/>
            <wp:effectExtent l="19050" t="0" r="5080" b="0"/>
            <wp:wrapTight wrapText="bothSides">
              <wp:wrapPolygon edited="0">
                <wp:start x="8820" y="0"/>
                <wp:lineTo x="5880" y="1543"/>
                <wp:lineTo x="1176" y="6686"/>
                <wp:lineTo x="-588" y="16457"/>
                <wp:lineTo x="588" y="21086"/>
                <wp:lineTo x="1764" y="21086"/>
                <wp:lineTo x="19405" y="21086"/>
                <wp:lineTo x="20581" y="21086"/>
                <wp:lineTo x="21757" y="19029"/>
                <wp:lineTo x="21757" y="16457"/>
                <wp:lineTo x="21169" y="7200"/>
                <wp:lineTo x="15289" y="1029"/>
                <wp:lineTo x="12348" y="0"/>
                <wp:lineTo x="8820" y="0"/>
              </wp:wrapPolygon>
            </wp:wrapTigh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Герб Смол. области-3.gif"/>
                    <pic:cNvPicPr>
                      <a:picLocks noChangeAspect="1" noChangeArrowheads="1"/>
                    </pic:cNvPicPr>
                  </pic:nvPicPr>
                  <pic:blipFill>
                    <a:blip r:embed="rId4" r:link="rId5"/>
                    <a:srcRect/>
                    <a:stretch>
                      <a:fillRect/>
                    </a:stretch>
                  </pic:blipFill>
                  <pic:spPr bwMode="auto">
                    <a:xfrm>
                      <a:off x="0" y="0"/>
                      <a:ext cx="699770" cy="800100"/>
                    </a:xfrm>
                    <a:prstGeom prst="rect">
                      <a:avLst/>
                    </a:prstGeom>
                    <a:noFill/>
                  </pic:spPr>
                </pic:pic>
              </a:graphicData>
            </a:graphic>
          </wp:anchor>
        </w:drawing>
      </w:r>
    </w:p>
    <w:p w:rsidR="00135752" w:rsidRDefault="00135752" w:rsidP="00135752">
      <w:pPr>
        <w:spacing w:after="0"/>
        <w:ind w:left="360"/>
        <w:rPr>
          <w:rFonts w:ascii="Times New Roman" w:hAnsi="Times New Roman" w:cs="Times New Roman"/>
          <w:b/>
          <w:sz w:val="28"/>
          <w:szCs w:val="28"/>
        </w:rPr>
      </w:pPr>
    </w:p>
    <w:p w:rsidR="00135752" w:rsidRDefault="00135752" w:rsidP="00135752">
      <w:pPr>
        <w:spacing w:after="0"/>
        <w:ind w:left="360"/>
        <w:rPr>
          <w:rFonts w:ascii="Times New Roman" w:hAnsi="Times New Roman" w:cs="Times New Roman"/>
          <w:b/>
          <w:sz w:val="28"/>
          <w:szCs w:val="28"/>
        </w:rPr>
      </w:pPr>
      <w:r>
        <w:rPr>
          <w:rFonts w:ascii="Times New Roman" w:hAnsi="Times New Roman" w:cs="Times New Roman"/>
          <w:b/>
          <w:sz w:val="28"/>
          <w:szCs w:val="28"/>
        </w:rPr>
        <w:t>АДМИНИСТРАЦИЯ КАМЕНСКОГО СЕЛЬСКОГО ПОСЕЛЕНИЯ</w:t>
      </w:r>
    </w:p>
    <w:p w:rsidR="00135752" w:rsidRDefault="00135752" w:rsidP="00135752">
      <w:pPr>
        <w:spacing w:after="0"/>
        <w:jc w:val="center"/>
        <w:rPr>
          <w:rFonts w:ascii="Times New Roman" w:hAnsi="Times New Roman" w:cs="Times New Roman"/>
          <w:b/>
          <w:sz w:val="28"/>
          <w:szCs w:val="28"/>
        </w:rPr>
      </w:pPr>
      <w:r>
        <w:rPr>
          <w:rFonts w:ascii="Times New Roman" w:hAnsi="Times New Roman" w:cs="Times New Roman"/>
          <w:b/>
          <w:sz w:val="28"/>
          <w:szCs w:val="28"/>
        </w:rPr>
        <w:t>КАРДЫМОВСКОГО РАЙОНА СМОЛЕНСКОЙ ОБЛАСТИ</w:t>
      </w:r>
    </w:p>
    <w:p w:rsidR="00135752" w:rsidRDefault="00135752" w:rsidP="00135752">
      <w:pPr>
        <w:spacing w:after="0"/>
        <w:jc w:val="center"/>
        <w:rPr>
          <w:rFonts w:ascii="Times New Roman" w:hAnsi="Times New Roman" w:cs="Times New Roman"/>
          <w:b/>
          <w:sz w:val="28"/>
          <w:szCs w:val="28"/>
        </w:rPr>
      </w:pPr>
    </w:p>
    <w:p w:rsidR="00135752" w:rsidRDefault="00135752" w:rsidP="00135752">
      <w:pPr>
        <w:spacing w:after="0"/>
        <w:rPr>
          <w:rFonts w:ascii="Times New Roman" w:hAnsi="Times New Roman" w:cs="Times New Roman"/>
          <w:b/>
          <w:sz w:val="28"/>
          <w:szCs w:val="28"/>
        </w:rPr>
      </w:pPr>
      <w:r>
        <w:rPr>
          <w:rFonts w:ascii="Times New Roman" w:hAnsi="Times New Roman" w:cs="Times New Roman"/>
          <w:b/>
          <w:sz w:val="28"/>
          <w:szCs w:val="28"/>
        </w:rPr>
        <w:t xml:space="preserve">                                       ПОСТАНОВЛЕНИЕ</w:t>
      </w:r>
    </w:p>
    <w:p w:rsidR="00135752" w:rsidRDefault="00135752" w:rsidP="00135752">
      <w:pPr>
        <w:spacing w:after="0"/>
        <w:jc w:val="both"/>
        <w:rPr>
          <w:rFonts w:ascii="Times New Roman" w:hAnsi="Times New Roman" w:cs="Times New Roman"/>
          <w:sz w:val="28"/>
          <w:szCs w:val="28"/>
        </w:rPr>
      </w:pPr>
    </w:p>
    <w:p w:rsidR="00135752" w:rsidRDefault="00135752" w:rsidP="00135752">
      <w:pPr>
        <w:spacing w:after="0"/>
        <w:jc w:val="both"/>
        <w:rPr>
          <w:rFonts w:ascii="Times New Roman" w:hAnsi="Times New Roman" w:cs="Times New Roman"/>
          <w:sz w:val="28"/>
          <w:szCs w:val="28"/>
        </w:rPr>
      </w:pPr>
      <w:r>
        <w:rPr>
          <w:rFonts w:ascii="Times New Roman" w:hAnsi="Times New Roman" w:cs="Times New Roman"/>
          <w:sz w:val="28"/>
          <w:szCs w:val="28"/>
        </w:rPr>
        <w:t xml:space="preserve">от «25» марта 2019                   №27 </w:t>
      </w:r>
    </w:p>
    <w:p w:rsidR="00135752" w:rsidRDefault="00135752" w:rsidP="00135752">
      <w:pPr>
        <w:jc w:val="center"/>
        <w:rPr>
          <w:rFonts w:ascii="Times New Roman" w:hAnsi="Times New Roman" w:cs="Times New Roman"/>
          <w:b/>
          <w:sz w:val="28"/>
          <w:szCs w:val="28"/>
        </w:rPr>
      </w:pPr>
    </w:p>
    <w:p w:rsidR="00135752" w:rsidRDefault="00135752" w:rsidP="00135752">
      <w:pPr>
        <w:spacing w:after="0"/>
        <w:ind w:right="4819"/>
        <w:jc w:val="both"/>
        <w:rPr>
          <w:rFonts w:ascii="Times New Roman" w:hAnsi="Times New Roman" w:cs="Times New Roman"/>
          <w:sz w:val="28"/>
          <w:szCs w:val="28"/>
        </w:rPr>
      </w:pPr>
      <w:r>
        <w:rPr>
          <w:rFonts w:ascii="Times New Roman" w:hAnsi="Times New Roman" w:cs="Times New Roman"/>
          <w:sz w:val="28"/>
          <w:szCs w:val="28"/>
        </w:rPr>
        <w:t xml:space="preserve"> О внесении   изменений в постановление Администрации Каменского сельского поселения </w:t>
      </w:r>
      <w:proofErr w:type="spellStart"/>
      <w:r>
        <w:rPr>
          <w:rFonts w:ascii="Times New Roman" w:hAnsi="Times New Roman" w:cs="Times New Roman"/>
          <w:sz w:val="28"/>
          <w:szCs w:val="28"/>
        </w:rPr>
        <w:t>Кардымовского</w:t>
      </w:r>
      <w:proofErr w:type="spellEnd"/>
      <w:r>
        <w:rPr>
          <w:rFonts w:ascii="Times New Roman" w:hAnsi="Times New Roman" w:cs="Times New Roman"/>
          <w:sz w:val="28"/>
          <w:szCs w:val="28"/>
        </w:rPr>
        <w:t xml:space="preserve"> района Смоленской области  от 10.01.2012   №21                       </w:t>
      </w:r>
    </w:p>
    <w:p w:rsidR="00135752" w:rsidRDefault="00135752" w:rsidP="00135752">
      <w:pPr>
        <w:jc w:val="both"/>
        <w:rPr>
          <w:rFonts w:ascii="Times New Roman" w:hAnsi="Times New Roman" w:cs="Times New Roman"/>
          <w:sz w:val="28"/>
          <w:szCs w:val="28"/>
        </w:rPr>
      </w:pPr>
    </w:p>
    <w:p w:rsidR="00135752" w:rsidRDefault="00135752" w:rsidP="00135752">
      <w:pPr>
        <w:jc w:val="both"/>
        <w:rPr>
          <w:rFonts w:ascii="Times New Roman" w:hAnsi="Times New Roman" w:cs="Times New Roman"/>
          <w:sz w:val="28"/>
          <w:szCs w:val="28"/>
        </w:rPr>
      </w:pPr>
      <w:r>
        <w:rPr>
          <w:rFonts w:ascii="Times New Roman" w:hAnsi="Times New Roman" w:cs="Times New Roman"/>
          <w:sz w:val="28"/>
          <w:szCs w:val="28"/>
        </w:rPr>
        <w:t xml:space="preserve">          В целях приведения  муниципальных  правовых актов в соответствии с требованиями законодательства Российской Федерации, Администрация Каменского сельского поселения </w:t>
      </w:r>
      <w:proofErr w:type="spellStart"/>
      <w:r>
        <w:rPr>
          <w:rFonts w:ascii="Times New Roman" w:hAnsi="Times New Roman" w:cs="Times New Roman"/>
          <w:sz w:val="28"/>
          <w:szCs w:val="28"/>
        </w:rPr>
        <w:t>Кардымовского</w:t>
      </w:r>
      <w:proofErr w:type="spellEnd"/>
      <w:r>
        <w:rPr>
          <w:rFonts w:ascii="Times New Roman" w:hAnsi="Times New Roman" w:cs="Times New Roman"/>
          <w:sz w:val="28"/>
          <w:szCs w:val="28"/>
        </w:rPr>
        <w:t xml:space="preserve"> района Смоленской области</w:t>
      </w:r>
    </w:p>
    <w:p w:rsidR="00135752" w:rsidRPr="002F00BE" w:rsidRDefault="00135752" w:rsidP="00135752">
      <w:pPr>
        <w:jc w:val="both"/>
        <w:rPr>
          <w:rFonts w:ascii="Times New Roman" w:hAnsi="Times New Roman" w:cs="Times New Roman"/>
          <w:b/>
          <w:sz w:val="28"/>
          <w:szCs w:val="28"/>
        </w:rPr>
      </w:pPr>
      <w:r>
        <w:rPr>
          <w:rFonts w:ascii="Times New Roman" w:hAnsi="Times New Roman" w:cs="Times New Roman"/>
          <w:sz w:val="28"/>
          <w:szCs w:val="28"/>
        </w:rPr>
        <w:t xml:space="preserve">        </w:t>
      </w:r>
      <w:r w:rsidRPr="002F00BE">
        <w:rPr>
          <w:rFonts w:ascii="Times New Roman" w:hAnsi="Times New Roman" w:cs="Times New Roman"/>
          <w:b/>
          <w:sz w:val="28"/>
          <w:szCs w:val="28"/>
        </w:rPr>
        <w:t>Постановляет:</w:t>
      </w:r>
    </w:p>
    <w:p w:rsidR="00135752" w:rsidRDefault="00135752" w:rsidP="00135752">
      <w:pPr>
        <w:jc w:val="both"/>
        <w:rPr>
          <w:rFonts w:ascii="Times New Roman" w:hAnsi="Times New Roman" w:cs="Times New Roman"/>
          <w:sz w:val="28"/>
          <w:szCs w:val="28"/>
        </w:rPr>
      </w:pPr>
      <w:r>
        <w:rPr>
          <w:rFonts w:ascii="Times New Roman" w:hAnsi="Times New Roman" w:cs="Times New Roman"/>
          <w:sz w:val="28"/>
          <w:szCs w:val="28"/>
        </w:rPr>
        <w:t xml:space="preserve">       1.Внести в Административный регламент по предоставлению муниципальной услуги «Предоставление пользователям автомобильных дорог местного значения информации о состоянии дорог», утвержденный постановлением №21 от 10.01.12 г. (с изменениями от 04.10.2013 г. № 97) Администрации Каменского сельского поселения </w:t>
      </w:r>
      <w:proofErr w:type="spellStart"/>
      <w:r>
        <w:rPr>
          <w:rFonts w:ascii="Times New Roman" w:hAnsi="Times New Roman" w:cs="Times New Roman"/>
          <w:sz w:val="28"/>
          <w:szCs w:val="28"/>
        </w:rPr>
        <w:t>Кардымовского</w:t>
      </w:r>
      <w:proofErr w:type="spellEnd"/>
      <w:r>
        <w:rPr>
          <w:rFonts w:ascii="Times New Roman" w:hAnsi="Times New Roman" w:cs="Times New Roman"/>
          <w:sz w:val="28"/>
          <w:szCs w:val="28"/>
        </w:rPr>
        <w:t xml:space="preserve"> района Смоленской области следующие изменения: </w:t>
      </w:r>
    </w:p>
    <w:p w:rsidR="00135752" w:rsidRDefault="00135752" w:rsidP="00135752">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sidRPr="00D037AD">
        <w:rPr>
          <w:rFonts w:ascii="Times New Roman" w:hAnsi="Times New Roman" w:cs="Times New Roman"/>
          <w:b/>
          <w:sz w:val="28"/>
          <w:szCs w:val="28"/>
        </w:rPr>
        <w:t>1.1</w:t>
      </w:r>
      <w:r>
        <w:rPr>
          <w:rFonts w:ascii="Times New Roman" w:hAnsi="Times New Roman" w:cs="Times New Roman"/>
          <w:b/>
          <w:sz w:val="28"/>
          <w:szCs w:val="28"/>
        </w:rPr>
        <w:t xml:space="preserve"> Раздел 2 административного регламента Требования к порядку предоставления муниципальной услуги дополнить подпунктами 2.13, 2.14, 2.15, 2.16</w:t>
      </w:r>
      <w:proofErr w:type="gramStart"/>
      <w:r>
        <w:rPr>
          <w:rFonts w:ascii="Times New Roman" w:hAnsi="Times New Roman" w:cs="Times New Roman"/>
          <w:b/>
          <w:sz w:val="28"/>
          <w:szCs w:val="28"/>
        </w:rPr>
        <w:t xml:space="preserve"> :</w:t>
      </w:r>
      <w:proofErr w:type="gramEnd"/>
    </w:p>
    <w:p w:rsidR="00135752" w:rsidRDefault="00135752" w:rsidP="00135752">
      <w:pPr>
        <w:spacing w:after="0"/>
        <w:jc w:val="both"/>
        <w:rPr>
          <w:rFonts w:ascii="Times New Roman" w:hAnsi="Times New Roman" w:cs="Times New Roman"/>
          <w:sz w:val="28"/>
          <w:szCs w:val="28"/>
        </w:rPr>
      </w:pPr>
      <w:r>
        <w:rPr>
          <w:rFonts w:ascii="Times New Roman" w:hAnsi="Times New Roman" w:cs="Times New Roman"/>
          <w:sz w:val="28"/>
          <w:szCs w:val="28"/>
        </w:rPr>
        <w:t xml:space="preserve">     Запрещено  требовать от заявителя:</w:t>
      </w:r>
    </w:p>
    <w:p w:rsidR="00135752" w:rsidRDefault="00135752" w:rsidP="00135752">
      <w:pPr>
        <w:spacing w:after="0"/>
        <w:jc w:val="both"/>
        <w:rPr>
          <w:rFonts w:ascii="Times New Roman" w:hAnsi="Times New Roman" w:cs="Times New Roman"/>
          <w:sz w:val="28"/>
          <w:szCs w:val="28"/>
        </w:rPr>
      </w:pPr>
      <w:r>
        <w:rPr>
          <w:rFonts w:ascii="Times New Roman" w:hAnsi="Times New Roman" w:cs="Times New Roman"/>
          <w:sz w:val="28"/>
          <w:szCs w:val="28"/>
        </w:rPr>
        <w:t xml:space="preserve"> - представление документов и информации и (или) недостоверность которых не указывались при первоначальном отказе и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35752" w:rsidRDefault="00135752" w:rsidP="00135752">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2.13. Изменение требований нормативных правовых актов, касающихся  предоставления муниципальной услуги, после первоочередной подачи заявления о предоставлении муниципальной услуги;</w:t>
      </w:r>
    </w:p>
    <w:p w:rsidR="00135752" w:rsidRDefault="00135752" w:rsidP="00135752">
      <w:pPr>
        <w:spacing w:after="0"/>
        <w:jc w:val="both"/>
        <w:rPr>
          <w:rFonts w:ascii="Times New Roman" w:hAnsi="Times New Roman" w:cs="Times New Roman"/>
          <w:sz w:val="28"/>
          <w:szCs w:val="28"/>
        </w:rPr>
      </w:pPr>
      <w:r>
        <w:rPr>
          <w:rFonts w:ascii="Times New Roman" w:hAnsi="Times New Roman" w:cs="Times New Roman"/>
          <w:sz w:val="28"/>
          <w:szCs w:val="28"/>
        </w:rPr>
        <w:t xml:space="preserve">     2.14. Наличие ошибок в  заявлении о предоставлении муниципальной услуги в документах, поданных заявителем после первоочередного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35752" w:rsidRDefault="00135752" w:rsidP="00135752">
      <w:pPr>
        <w:spacing w:after="0"/>
        <w:jc w:val="both"/>
        <w:rPr>
          <w:rFonts w:ascii="Times New Roman" w:hAnsi="Times New Roman" w:cs="Times New Roman"/>
          <w:sz w:val="28"/>
          <w:szCs w:val="28"/>
        </w:rPr>
      </w:pPr>
      <w:r>
        <w:rPr>
          <w:rFonts w:ascii="Times New Roman" w:hAnsi="Times New Roman" w:cs="Times New Roman"/>
          <w:sz w:val="28"/>
          <w:szCs w:val="28"/>
        </w:rPr>
        <w:t xml:space="preserve">     2.15.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35752" w:rsidRDefault="00135752" w:rsidP="00135752">
      <w:pPr>
        <w:jc w:val="both"/>
        <w:rPr>
          <w:rFonts w:ascii="Times New Roman" w:hAnsi="Times New Roman" w:cs="Times New Roman"/>
          <w:sz w:val="28"/>
          <w:szCs w:val="28"/>
        </w:rPr>
      </w:pPr>
      <w:r>
        <w:rPr>
          <w:rFonts w:ascii="Times New Roman" w:hAnsi="Times New Roman" w:cs="Times New Roman"/>
          <w:sz w:val="28"/>
          <w:szCs w:val="28"/>
        </w:rPr>
        <w:t xml:space="preserve">    2.16. </w:t>
      </w:r>
      <w:proofErr w:type="gramStart"/>
      <w:r>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27.07.2010года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Pr>
          <w:rFonts w:ascii="Times New Roman" w:hAnsi="Times New Roman" w:cs="Times New Roman"/>
          <w:sz w:val="28"/>
          <w:szCs w:val="28"/>
        </w:rPr>
        <w:t xml:space="preserve"> письменном виде за подписью руководителя органа, предоставляющего муниципальную услугу, либо в предоставлении  муниципальной услуги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35752" w:rsidRPr="00D037AD" w:rsidRDefault="00135752" w:rsidP="00135752">
      <w:pPr>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1.2</w:t>
      </w:r>
      <w:r w:rsidRPr="00D037AD">
        <w:rPr>
          <w:rFonts w:ascii="Times New Roman" w:hAnsi="Times New Roman" w:cs="Times New Roman"/>
          <w:b/>
          <w:sz w:val="28"/>
          <w:szCs w:val="28"/>
        </w:rPr>
        <w:t>. Раздела  5 Административного регламента</w:t>
      </w:r>
      <w:r>
        <w:rPr>
          <w:rFonts w:ascii="Times New Roman" w:hAnsi="Times New Roman" w:cs="Times New Roman"/>
          <w:b/>
          <w:sz w:val="28"/>
          <w:szCs w:val="28"/>
        </w:rPr>
        <w:t xml:space="preserve"> Порядок обжалования действи</w:t>
      </w:r>
      <w:proofErr w:type="gramStart"/>
      <w:r>
        <w:rPr>
          <w:rFonts w:ascii="Times New Roman" w:hAnsi="Times New Roman" w:cs="Times New Roman"/>
          <w:b/>
          <w:sz w:val="28"/>
          <w:szCs w:val="28"/>
        </w:rPr>
        <w:t>й(</w:t>
      </w:r>
      <w:proofErr w:type="gramEnd"/>
      <w:r>
        <w:rPr>
          <w:rFonts w:ascii="Times New Roman" w:hAnsi="Times New Roman" w:cs="Times New Roman"/>
          <w:b/>
          <w:sz w:val="28"/>
          <w:szCs w:val="28"/>
        </w:rPr>
        <w:t>бездействия) и решений, осуществляемых в ходе предоставления муниципальной услуги  дополнить пунктом 5.12, 5.13, 5.14</w:t>
      </w:r>
      <w:r w:rsidRPr="00D037AD">
        <w:rPr>
          <w:rFonts w:ascii="Times New Roman" w:hAnsi="Times New Roman" w:cs="Times New Roman"/>
          <w:b/>
          <w:sz w:val="28"/>
          <w:szCs w:val="28"/>
        </w:rPr>
        <w:t xml:space="preserve"> </w:t>
      </w:r>
      <w:r>
        <w:rPr>
          <w:rFonts w:ascii="Times New Roman" w:hAnsi="Times New Roman" w:cs="Times New Roman"/>
          <w:b/>
          <w:sz w:val="28"/>
          <w:szCs w:val="28"/>
        </w:rPr>
        <w:t>следующего</w:t>
      </w:r>
      <w:r w:rsidRPr="00D037AD">
        <w:rPr>
          <w:rFonts w:ascii="Times New Roman" w:hAnsi="Times New Roman" w:cs="Times New Roman"/>
          <w:b/>
          <w:sz w:val="28"/>
          <w:szCs w:val="28"/>
        </w:rPr>
        <w:t xml:space="preserve"> содержанием:</w:t>
      </w:r>
    </w:p>
    <w:p w:rsidR="00135752" w:rsidRDefault="00135752" w:rsidP="00135752">
      <w:pPr>
        <w:jc w:val="both"/>
        <w:rPr>
          <w:rFonts w:ascii="Times New Roman" w:hAnsi="Times New Roman" w:cs="Times New Roman"/>
          <w:sz w:val="28"/>
          <w:szCs w:val="28"/>
        </w:rPr>
      </w:pPr>
      <w:r>
        <w:rPr>
          <w:rFonts w:ascii="Times New Roman" w:hAnsi="Times New Roman" w:cs="Times New Roman"/>
          <w:sz w:val="28"/>
          <w:szCs w:val="28"/>
        </w:rPr>
        <w:t xml:space="preserve">           5.12. </w:t>
      </w:r>
      <w:proofErr w:type="gramStart"/>
      <w:r>
        <w:rPr>
          <w:rFonts w:ascii="Times New Roman" w:hAnsi="Times New Roman" w:cs="Times New Roman"/>
          <w:sz w:val="28"/>
          <w:szCs w:val="28"/>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w:t>
      </w:r>
      <w:r>
        <w:rPr>
          <w:rFonts w:ascii="Times New Roman" w:hAnsi="Times New Roman" w:cs="Times New Roman"/>
          <w:sz w:val="28"/>
          <w:szCs w:val="28"/>
        </w:rPr>
        <w:lastRenderedPageBreak/>
        <w:t>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p>
    <w:p w:rsidR="00135752" w:rsidRDefault="00135752" w:rsidP="00135752">
      <w:pPr>
        <w:jc w:val="both"/>
        <w:rPr>
          <w:rFonts w:ascii="Times New Roman" w:hAnsi="Times New Roman" w:cs="Times New Roman"/>
          <w:sz w:val="28"/>
          <w:szCs w:val="28"/>
        </w:rPr>
      </w:pPr>
      <w:r>
        <w:rPr>
          <w:rFonts w:ascii="Times New Roman" w:hAnsi="Times New Roman" w:cs="Times New Roman"/>
          <w:sz w:val="28"/>
          <w:szCs w:val="28"/>
        </w:rPr>
        <w:t xml:space="preserve">          5.13. </w:t>
      </w:r>
      <w:proofErr w:type="gramStart"/>
      <w:r>
        <w:rPr>
          <w:rFonts w:ascii="Times New Roman" w:hAnsi="Times New Roman" w:cs="Times New Roman"/>
          <w:sz w:val="28"/>
          <w:szCs w:val="28"/>
        </w:rPr>
        <w:t>В  случае признания жалобы подлежащей  в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 извинения за доставленные неудобства</w:t>
      </w:r>
      <w:proofErr w:type="gramEnd"/>
      <w:r>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 муниципальной услуги.</w:t>
      </w:r>
    </w:p>
    <w:p w:rsidR="00135752" w:rsidRDefault="00135752" w:rsidP="00135752">
      <w:pPr>
        <w:jc w:val="both"/>
        <w:rPr>
          <w:rFonts w:ascii="Times New Roman" w:hAnsi="Times New Roman" w:cs="Times New Roman"/>
          <w:sz w:val="28"/>
          <w:szCs w:val="28"/>
        </w:rPr>
      </w:pPr>
      <w:r>
        <w:rPr>
          <w:rFonts w:ascii="Times New Roman" w:hAnsi="Times New Roman" w:cs="Times New Roman"/>
          <w:sz w:val="28"/>
          <w:szCs w:val="28"/>
        </w:rPr>
        <w:t xml:space="preserve">         5.14. В случае признания </w:t>
      </w:r>
      <w:proofErr w:type="gramStart"/>
      <w:r>
        <w:rPr>
          <w:rFonts w:ascii="Times New Roman" w:hAnsi="Times New Roman" w:cs="Times New Roman"/>
          <w:sz w:val="28"/>
          <w:szCs w:val="28"/>
        </w:rPr>
        <w:t>жалобы</w:t>
      </w:r>
      <w:proofErr w:type="gramEnd"/>
      <w:r>
        <w:rPr>
          <w:rFonts w:ascii="Times New Roman" w:hAnsi="Times New Roman" w:cs="Times New Roman"/>
          <w:sz w:val="28"/>
          <w:szCs w:val="28"/>
        </w:rPr>
        <w:t xml:space="preserve">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135752" w:rsidRDefault="00135752" w:rsidP="00135752">
      <w:pPr>
        <w:spacing w:after="0"/>
        <w:jc w:val="both"/>
        <w:rPr>
          <w:rFonts w:ascii="Times New Roman" w:hAnsi="Times New Roman" w:cs="Times New Roman"/>
          <w:sz w:val="28"/>
          <w:szCs w:val="28"/>
        </w:rPr>
      </w:pPr>
      <w:r>
        <w:rPr>
          <w:rFonts w:ascii="Times New Roman" w:hAnsi="Times New Roman" w:cs="Times New Roman"/>
          <w:sz w:val="28"/>
          <w:szCs w:val="28"/>
        </w:rPr>
        <w:t xml:space="preserve">       2.Настоящее  постановление вступает в силу после официального обнародования.</w:t>
      </w:r>
    </w:p>
    <w:p w:rsidR="00135752" w:rsidRDefault="00135752" w:rsidP="00135752">
      <w:pPr>
        <w:spacing w:after="0"/>
        <w:jc w:val="both"/>
        <w:rPr>
          <w:rFonts w:ascii="Times New Roman" w:hAnsi="Times New Roman" w:cs="Times New Roman"/>
          <w:sz w:val="28"/>
          <w:szCs w:val="28"/>
        </w:rPr>
      </w:pPr>
      <w:r>
        <w:rPr>
          <w:rFonts w:ascii="Times New Roman" w:hAnsi="Times New Roman" w:cs="Times New Roman"/>
          <w:sz w:val="28"/>
          <w:szCs w:val="28"/>
        </w:rPr>
        <w:t xml:space="preserve">      3.Контроль исполнения настоящего постановления оставляю за собой.</w:t>
      </w:r>
    </w:p>
    <w:p w:rsidR="00135752" w:rsidRDefault="00135752" w:rsidP="00135752">
      <w:pPr>
        <w:jc w:val="both"/>
        <w:rPr>
          <w:rFonts w:ascii="Times New Roman" w:hAnsi="Times New Roman" w:cs="Times New Roman"/>
          <w:sz w:val="28"/>
          <w:szCs w:val="28"/>
        </w:rPr>
      </w:pPr>
    </w:p>
    <w:p w:rsidR="00135752" w:rsidRDefault="00135752" w:rsidP="00135752">
      <w:pPr>
        <w:spacing w:after="0"/>
        <w:jc w:val="both"/>
        <w:rPr>
          <w:rFonts w:ascii="Times New Roman" w:hAnsi="Times New Roman" w:cs="Times New Roman"/>
          <w:sz w:val="28"/>
          <w:szCs w:val="28"/>
        </w:rPr>
      </w:pPr>
      <w:r>
        <w:rPr>
          <w:rFonts w:ascii="Times New Roman" w:hAnsi="Times New Roman" w:cs="Times New Roman"/>
          <w:sz w:val="28"/>
          <w:szCs w:val="28"/>
        </w:rPr>
        <w:t xml:space="preserve">Глава муниципального образования                                         </w:t>
      </w:r>
      <w:r w:rsidRPr="00135752">
        <w:rPr>
          <w:rFonts w:ascii="Times New Roman" w:hAnsi="Times New Roman" w:cs="Times New Roman"/>
          <w:b/>
          <w:sz w:val="28"/>
          <w:szCs w:val="28"/>
        </w:rPr>
        <w:t>В.П.Шевелева</w:t>
      </w:r>
      <w:r>
        <w:rPr>
          <w:rFonts w:ascii="Times New Roman" w:hAnsi="Times New Roman" w:cs="Times New Roman"/>
          <w:sz w:val="28"/>
          <w:szCs w:val="28"/>
        </w:rPr>
        <w:t xml:space="preserve">                            </w:t>
      </w:r>
    </w:p>
    <w:p w:rsidR="00135752" w:rsidRDefault="00135752" w:rsidP="00135752">
      <w:pPr>
        <w:spacing w:after="0"/>
        <w:jc w:val="both"/>
        <w:rPr>
          <w:rFonts w:ascii="Times New Roman" w:hAnsi="Times New Roman" w:cs="Times New Roman"/>
          <w:sz w:val="28"/>
          <w:szCs w:val="28"/>
        </w:rPr>
      </w:pPr>
      <w:r>
        <w:rPr>
          <w:rFonts w:ascii="Times New Roman" w:hAnsi="Times New Roman" w:cs="Times New Roman"/>
          <w:sz w:val="28"/>
          <w:szCs w:val="28"/>
        </w:rPr>
        <w:t>Каменского сельского поселения</w:t>
      </w:r>
    </w:p>
    <w:p w:rsidR="00135752" w:rsidRDefault="00135752" w:rsidP="00135752">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Кардымовского</w:t>
      </w:r>
      <w:proofErr w:type="spellEnd"/>
      <w:r>
        <w:rPr>
          <w:rFonts w:ascii="Times New Roman" w:hAnsi="Times New Roman" w:cs="Times New Roman"/>
          <w:sz w:val="28"/>
          <w:szCs w:val="28"/>
        </w:rPr>
        <w:t xml:space="preserve"> района Смоленской области</w:t>
      </w:r>
    </w:p>
    <w:p w:rsidR="00135752" w:rsidRDefault="00135752" w:rsidP="00135752">
      <w:pPr>
        <w:spacing w:after="0"/>
        <w:jc w:val="both"/>
        <w:rPr>
          <w:rFonts w:ascii="Times New Roman" w:hAnsi="Times New Roman" w:cs="Times New Roman"/>
          <w:sz w:val="28"/>
          <w:szCs w:val="28"/>
        </w:rPr>
      </w:pPr>
    </w:p>
    <w:p w:rsidR="00135752" w:rsidRDefault="00135752" w:rsidP="00135752">
      <w:pPr>
        <w:spacing w:after="0"/>
        <w:jc w:val="both"/>
        <w:rPr>
          <w:rFonts w:ascii="Times New Roman" w:hAnsi="Times New Roman" w:cs="Times New Roman"/>
          <w:sz w:val="28"/>
          <w:szCs w:val="28"/>
        </w:rPr>
      </w:pPr>
    </w:p>
    <w:p w:rsidR="00135752" w:rsidRDefault="00135752" w:rsidP="00135752">
      <w:pPr>
        <w:spacing w:after="0"/>
        <w:jc w:val="both"/>
        <w:rPr>
          <w:rFonts w:ascii="Times New Roman" w:hAnsi="Times New Roman" w:cs="Times New Roman"/>
          <w:sz w:val="28"/>
          <w:szCs w:val="28"/>
        </w:rPr>
      </w:pPr>
    </w:p>
    <w:p w:rsidR="00135752" w:rsidRDefault="00135752" w:rsidP="00135752">
      <w:pPr>
        <w:spacing w:after="0"/>
        <w:jc w:val="both"/>
        <w:rPr>
          <w:rFonts w:ascii="Times New Roman" w:hAnsi="Times New Roman" w:cs="Times New Roman"/>
          <w:sz w:val="28"/>
          <w:szCs w:val="28"/>
        </w:rPr>
      </w:pPr>
    </w:p>
    <w:p w:rsidR="00135752" w:rsidRDefault="00135752" w:rsidP="00135752">
      <w:pPr>
        <w:spacing w:after="0"/>
        <w:jc w:val="both"/>
        <w:rPr>
          <w:rFonts w:ascii="Times New Roman" w:hAnsi="Times New Roman" w:cs="Times New Roman"/>
          <w:sz w:val="28"/>
          <w:szCs w:val="28"/>
        </w:rPr>
      </w:pPr>
    </w:p>
    <w:p w:rsidR="00135752" w:rsidRDefault="00135752" w:rsidP="00135752">
      <w:pPr>
        <w:spacing w:after="0"/>
        <w:jc w:val="both"/>
        <w:rPr>
          <w:rFonts w:ascii="Times New Roman" w:hAnsi="Times New Roman" w:cs="Times New Roman"/>
          <w:sz w:val="28"/>
          <w:szCs w:val="28"/>
        </w:rPr>
      </w:pPr>
    </w:p>
    <w:p w:rsidR="00135752" w:rsidRDefault="00135752" w:rsidP="00135752">
      <w:pPr>
        <w:spacing w:after="0"/>
        <w:jc w:val="both"/>
        <w:rPr>
          <w:rFonts w:ascii="Times New Roman" w:hAnsi="Times New Roman" w:cs="Times New Roman"/>
          <w:sz w:val="28"/>
          <w:szCs w:val="28"/>
        </w:rPr>
      </w:pPr>
    </w:p>
    <w:p w:rsidR="00135752" w:rsidRDefault="00135752" w:rsidP="00135752">
      <w:pPr>
        <w:spacing w:after="0"/>
        <w:jc w:val="both"/>
        <w:rPr>
          <w:rFonts w:ascii="Times New Roman" w:hAnsi="Times New Roman" w:cs="Times New Roman"/>
          <w:sz w:val="28"/>
          <w:szCs w:val="28"/>
        </w:rPr>
      </w:pPr>
    </w:p>
    <w:p w:rsidR="00135752" w:rsidRDefault="00135752" w:rsidP="00135752">
      <w:pPr>
        <w:spacing w:after="0"/>
        <w:jc w:val="both"/>
        <w:rPr>
          <w:rFonts w:ascii="Times New Roman" w:hAnsi="Times New Roman" w:cs="Times New Roman"/>
          <w:sz w:val="28"/>
          <w:szCs w:val="28"/>
        </w:rPr>
      </w:pPr>
    </w:p>
    <w:p w:rsidR="00135752" w:rsidRDefault="00135752" w:rsidP="00135752">
      <w:pPr>
        <w:spacing w:after="0"/>
        <w:jc w:val="both"/>
        <w:rPr>
          <w:rFonts w:ascii="Times New Roman" w:hAnsi="Times New Roman" w:cs="Times New Roman"/>
          <w:sz w:val="28"/>
          <w:szCs w:val="28"/>
        </w:rPr>
      </w:pPr>
    </w:p>
    <w:p w:rsidR="00135752" w:rsidRDefault="00135752" w:rsidP="00135752">
      <w:pPr>
        <w:spacing w:after="0"/>
        <w:jc w:val="both"/>
        <w:rPr>
          <w:rFonts w:ascii="Times New Roman" w:hAnsi="Times New Roman" w:cs="Times New Roman"/>
          <w:sz w:val="28"/>
          <w:szCs w:val="28"/>
        </w:rPr>
      </w:pPr>
    </w:p>
    <w:p w:rsidR="00135752" w:rsidRDefault="00135752" w:rsidP="00135752">
      <w:pPr>
        <w:spacing w:after="0"/>
        <w:jc w:val="both"/>
        <w:rPr>
          <w:rFonts w:ascii="Times New Roman" w:hAnsi="Times New Roman" w:cs="Times New Roman"/>
          <w:sz w:val="28"/>
          <w:szCs w:val="28"/>
        </w:rPr>
      </w:pPr>
    </w:p>
    <w:p w:rsidR="00000000" w:rsidRDefault="00135752"/>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35752"/>
    <w:rsid w:val="001357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A:\&#1043;&#1077;&#1088;&#1073;%20&#1057;&#1084;&#1086;&#1083;.%20&#1086;&#1073;&#1083;&#1072;&#1089;&#1090;&#1080;-3.gif"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802</Words>
  <Characters>4576</Characters>
  <Application>Microsoft Office Word</Application>
  <DocSecurity>0</DocSecurity>
  <Lines>38</Lines>
  <Paragraphs>10</Paragraphs>
  <ScaleCrop>false</ScaleCrop>
  <Company/>
  <LinksUpToDate>false</LinksUpToDate>
  <CharactersWithSpaces>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t</cp:lastModifiedBy>
  <cp:revision>2</cp:revision>
  <dcterms:created xsi:type="dcterms:W3CDTF">2019-03-25T11:30:00Z</dcterms:created>
  <dcterms:modified xsi:type="dcterms:W3CDTF">2019-03-25T11:31:00Z</dcterms:modified>
</cp:coreProperties>
</file>