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23" w:rsidRDefault="00B31B23" w:rsidP="00B31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9770" cy="796290"/>
            <wp:effectExtent l="19050" t="0" r="5080" b="0"/>
            <wp:docPr id="1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B23" w:rsidRDefault="00B31B23" w:rsidP="00B31B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B23" w:rsidRPr="003651AF" w:rsidRDefault="00B31B23" w:rsidP="00B3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AF">
        <w:rPr>
          <w:rFonts w:ascii="Times New Roman" w:hAnsi="Times New Roman" w:cs="Times New Roman"/>
          <w:b/>
          <w:sz w:val="24"/>
          <w:szCs w:val="24"/>
        </w:rPr>
        <w:t>СОВЕТ ДЕПУТАТОВ КАМЕНСКОГО СЕЛЬСКОГО ПОСЕЛЕНИЯ</w:t>
      </w:r>
    </w:p>
    <w:p w:rsidR="00B31B23" w:rsidRPr="003651AF" w:rsidRDefault="00B31B23" w:rsidP="00B3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AF">
        <w:rPr>
          <w:rFonts w:ascii="Times New Roman" w:hAnsi="Times New Roman" w:cs="Times New Roman"/>
          <w:b/>
          <w:sz w:val="24"/>
          <w:szCs w:val="24"/>
        </w:rPr>
        <w:t>КАРДЫМОВСКОГО РАЙОНА СМОЛЕНСКОЙ ОБЛАСТИ</w:t>
      </w:r>
    </w:p>
    <w:p w:rsidR="00B31B23" w:rsidRPr="003651AF" w:rsidRDefault="00B31B23" w:rsidP="00B31B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B23" w:rsidRPr="003651AF" w:rsidRDefault="00B31B23" w:rsidP="00B31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1A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31B23" w:rsidRPr="003651AF" w:rsidRDefault="00B31B23" w:rsidP="00B31B23">
      <w:pPr>
        <w:jc w:val="both"/>
        <w:rPr>
          <w:rFonts w:ascii="Times New Roman" w:hAnsi="Times New Roman" w:cs="Times New Roman"/>
          <w:sz w:val="24"/>
          <w:szCs w:val="24"/>
        </w:rPr>
      </w:pPr>
      <w:r w:rsidRPr="003651AF">
        <w:rPr>
          <w:rFonts w:ascii="Times New Roman" w:hAnsi="Times New Roman" w:cs="Times New Roman"/>
          <w:sz w:val="24"/>
          <w:szCs w:val="24"/>
        </w:rPr>
        <w:t>от «</w:t>
      </w:r>
      <w:r w:rsidR="007641E6" w:rsidRPr="003651AF">
        <w:rPr>
          <w:rFonts w:ascii="Times New Roman" w:hAnsi="Times New Roman" w:cs="Times New Roman"/>
          <w:sz w:val="24"/>
          <w:szCs w:val="24"/>
        </w:rPr>
        <w:t>2</w:t>
      </w:r>
      <w:r w:rsidR="00F03FA5" w:rsidRPr="003651AF">
        <w:rPr>
          <w:rFonts w:ascii="Times New Roman" w:hAnsi="Times New Roman" w:cs="Times New Roman"/>
          <w:sz w:val="24"/>
          <w:szCs w:val="24"/>
        </w:rPr>
        <w:t>5</w:t>
      </w:r>
      <w:r w:rsidRPr="003651AF">
        <w:rPr>
          <w:rFonts w:ascii="Times New Roman" w:hAnsi="Times New Roman" w:cs="Times New Roman"/>
          <w:sz w:val="24"/>
          <w:szCs w:val="24"/>
        </w:rPr>
        <w:t xml:space="preserve">» </w:t>
      </w:r>
      <w:r w:rsidR="00D238DB">
        <w:rPr>
          <w:rFonts w:ascii="Times New Roman" w:hAnsi="Times New Roman" w:cs="Times New Roman"/>
          <w:sz w:val="24"/>
          <w:szCs w:val="24"/>
        </w:rPr>
        <w:t>апреля</w:t>
      </w:r>
      <w:r w:rsidRPr="003651AF">
        <w:rPr>
          <w:rFonts w:ascii="Times New Roman" w:hAnsi="Times New Roman" w:cs="Times New Roman"/>
          <w:sz w:val="24"/>
          <w:szCs w:val="24"/>
        </w:rPr>
        <w:t xml:space="preserve">  201</w:t>
      </w:r>
      <w:r w:rsidR="00D238DB">
        <w:rPr>
          <w:rFonts w:ascii="Times New Roman" w:hAnsi="Times New Roman" w:cs="Times New Roman"/>
          <w:sz w:val="24"/>
          <w:szCs w:val="24"/>
        </w:rPr>
        <w:t>4</w:t>
      </w:r>
      <w:r w:rsidRPr="003651AF">
        <w:rPr>
          <w:rFonts w:ascii="Times New Roman" w:hAnsi="Times New Roman" w:cs="Times New Roman"/>
          <w:sz w:val="24"/>
          <w:szCs w:val="24"/>
        </w:rPr>
        <w:t xml:space="preserve"> г.        </w:t>
      </w:r>
      <w:r w:rsidR="00F03FA5" w:rsidRPr="003651AF">
        <w:rPr>
          <w:rFonts w:ascii="Times New Roman" w:hAnsi="Times New Roman" w:cs="Times New Roman"/>
          <w:sz w:val="24"/>
          <w:szCs w:val="24"/>
        </w:rPr>
        <w:t xml:space="preserve">    </w:t>
      </w:r>
      <w:r w:rsidRPr="003651AF">
        <w:rPr>
          <w:rFonts w:ascii="Times New Roman" w:hAnsi="Times New Roman" w:cs="Times New Roman"/>
          <w:sz w:val="24"/>
          <w:szCs w:val="24"/>
        </w:rPr>
        <w:t xml:space="preserve">    №</w:t>
      </w:r>
      <w:r w:rsidR="00D238DB">
        <w:rPr>
          <w:rFonts w:ascii="Times New Roman" w:hAnsi="Times New Roman" w:cs="Times New Roman"/>
          <w:sz w:val="24"/>
          <w:szCs w:val="24"/>
        </w:rPr>
        <w:t>11</w:t>
      </w:r>
    </w:p>
    <w:p w:rsidR="00B31B23" w:rsidRPr="003651AF" w:rsidRDefault="00B31B23" w:rsidP="00B31B23">
      <w:pPr>
        <w:tabs>
          <w:tab w:val="left" w:pos="9900"/>
        </w:tabs>
        <w:ind w:right="-47" w:firstLine="1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31B23" w:rsidRPr="003651AF" w:rsidTr="009E0208">
        <w:tc>
          <w:tcPr>
            <w:tcW w:w="4786" w:type="dxa"/>
          </w:tcPr>
          <w:p w:rsidR="00B31B23" w:rsidRPr="003651AF" w:rsidRDefault="00D238DB" w:rsidP="009E0208">
            <w:pPr>
              <w:tabs>
                <w:tab w:val="left" w:pos="9900"/>
              </w:tabs>
              <w:spacing w:after="0" w:line="240" w:lineRule="auto"/>
              <w:ind w:righ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F03FA5" w:rsidRPr="003651AF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3FA5" w:rsidRPr="003651AF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предоставления денежной выплаты на осуществление полномочий депутатам Совета депутатов Каменского сельского поселения Кардымовского района Смоленской области, осуществляющим свои полномочия на непостоянной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утвержденное решением Совета депутатов Каменского сельского поселения Кардымовского района Смоленской области 25.10.2013 №39</w:t>
            </w:r>
            <w:r w:rsidR="00F03FA5" w:rsidRPr="00365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B23" w:rsidRPr="003651AF" w:rsidRDefault="00B31B23" w:rsidP="009E0208">
            <w:pPr>
              <w:tabs>
                <w:tab w:val="left" w:pos="9900"/>
              </w:tabs>
              <w:spacing w:after="0" w:line="240" w:lineRule="auto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B23" w:rsidRPr="003651AF" w:rsidRDefault="009E0208" w:rsidP="00B31B23">
      <w:pPr>
        <w:tabs>
          <w:tab w:val="left" w:pos="9900"/>
        </w:tabs>
        <w:spacing w:line="240" w:lineRule="auto"/>
        <w:ind w:right="-47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B31B23" w:rsidRPr="003651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1B23" w:rsidRPr="003651AF" w:rsidRDefault="00B31B23" w:rsidP="000B7DDB">
      <w:pPr>
        <w:tabs>
          <w:tab w:val="left" w:pos="9900"/>
        </w:tabs>
        <w:spacing w:line="240" w:lineRule="auto"/>
        <w:ind w:right="-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1AF">
        <w:rPr>
          <w:rFonts w:ascii="Times New Roman" w:hAnsi="Times New Roman" w:cs="Times New Roman"/>
          <w:sz w:val="24"/>
          <w:szCs w:val="24"/>
        </w:rPr>
        <w:t>Совет депутатов Каменского сельского поселения Кардымовского района Смоленской области второго созыва</w:t>
      </w:r>
    </w:p>
    <w:p w:rsidR="00B31B23" w:rsidRPr="003651AF" w:rsidRDefault="00B31B23" w:rsidP="00B31B23">
      <w:pPr>
        <w:tabs>
          <w:tab w:val="left" w:pos="9900"/>
        </w:tabs>
        <w:spacing w:line="240" w:lineRule="auto"/>
        <w:ind w:right="-4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A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E75CB" w:rsidRDefault="00EE75CB" w:rsidP="00DB43F1">
      <w:pPr>
        <w:pStyle w:val="a3"/>
        <w:numPr>
          <w:ilvl w:val="0"/>
          <w:numId w:val="3"/>
        </w:numPr>
        <w:spacing w:after="0" w:line="240" w:lineRule="auto"/>
        <w:ind w:left="0" w:right="-4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DB43F1" w:rsidRPr="003651AF">
        <w:rPr>
          <w:rFonts w:ascii="Times New Roman" w:hAnsi="Times New Roman" w:cs="Times New Roman"/>
          <w:sz w:val="24"/>
          <w:szCs w:val="24"/>
        </w:rPr>
        <w:t xml:space="preserve"> Положение о поряд</w:t>
      </w:r>
      <w:r w:rsidR="00B31B23" w:rsidRPr="003651AF">
        <w:rPr>
          <w:rFonts w:ascii="Times New Roman" w:hAnsi="Times New Roman" w:cs="Times New Roman"/>
          <w:sz w:val="24"/>
          <w:szCs w:val="24"/>
        </w:rPr>
        <w:t>к</w:t>
      </w:r>
      <w:r w:rsidR="00DB43F1" w:rsidRPr="003651AF">
        <w:rPr>
          <w:rFonts w:ascii="Times New Roman" w:hAnsi="Times New Roman" w:cs="Times New Roman"/>
          <w:sz w:val="24"/>
          <w:szCs w:val="24"/>
        </w:rPr>
        <w:t>е</w:t>
      </w:r>
      <w:r w:rsidR="00B31B23" w:rsidRPr="003651AF">
        <w:rPr>
          <w:rFonts w:ascii="Times New Roman" w:hAnsi="Times New Roman" w:cs="Times New Roman"/>
          <w:sz w:val="24"/>
          <w:szCs w:val="24"/>
        </w:rPr>
        <w:t xml:space="preserve"> </w:t>
      </w:r>
      <w:r w:rsidR="00DB43F1" w:rsidRPr="003651AF">
        <w:rPr>
          <w:rFonts w:ascii="Times New Roman" w:hAnsi="Times New Roman" w:cs="Times New Roman"/>
          <w:sz w:val="24"/>
          <w:szCs w:val="24"/>
        </w:rPr>
        <w:t>предоставления денежной выплаты на осуществление полномочий депутатам</w:t>
      </w:r>
      <w:r w:rsidR="00B31B23" w:rsidRPr="003651AF">
        <w:rPr>
          <w:rFonts w:ascii="Times New Roman" w:hAnsi="Times New Roman" w:cs="Times New Roman"/>
          <w:sz w:val="24"/>
          <w:szCs w:val="24"/>
        </w:rPr>
        <w:t xml:space="preserve"> Совета депутатов Каменского сельского поселения Кардымовского района См</w:t>
      </w:r>
      <w:r w:rsidR="00DB43F1" w:rsidRPr="003651AF">
        <w:rPr>
          <w:rFonts w:ascii="Times New Roman" w:hAnsi="Times New Roman" w:cs="Times New Roman"/>
          <w:sz w:val="24"/>
          <w:szCs w:val="24"/>
        </w:rPr>
        <w:t>оленской области, осуществляющим свои полномочия на непостоянной основе</w:t>
      </w:r>
      <w:r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Каменского сельского поселения Кардымовского района Смоленской области 25.10.2013 №39, следующие изменения:</w:t>
      </w:r>
      <w:proofErr w:type="gramEnd"/>
    </w:p>
    <w:p w:rsidR="00EE75CB" w:rsidRPr="00EE75CB" w:rsidRDefault="00EE75CB" w:rsidP="00EE75CB">
      <w:pPr>
        <w:pStyle w:val="a3"/>
        <w:numPr>
          <w:ilvl w:val="0"/>
          <w:numId w:val="4"/>
        </w:numPr>
        <w:tabs>
          <w:tab w:val="left" w:pos="0"/>
          <w:tab w:val="center" w:pos="5306"/>
          <w:tab w:val="left" w:pos="9900"/>
        </w:tabs>
        <w:spacing w:after="0" w:line="240" w:lineRule="auto"/>
        <w:ind w:right="-4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r w:rsidRPr="00EE75CB">
        <w:rPr>
          <w:rFonts w:ascii="Times New Roman" w:hAnsi="Times New Roman" w:cs="Times New Roman"/>
          <w:sz w:val="24"/>
          <w:szCs w:val="24"/>
        </w:rPr>
        <w:t>аздел</w:t>
      </w:r>
      <w:r w:rsidRPr="00EE75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E75C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E7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5CB">
        <w:rPr>
          <w:rFonts w:ascii="Times New Roman" w:hAnsi="Times New Roman" w:cs="Times New Roman"/>
          <w:b/>
          <w:sz w:val="24"/>
          <w:szCs w:val="24"/>
        </w:rPr>
        <w:t>Финансирование расходов на денежную выплату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E75CB">
        <w:rPr>
          <w:rFonts w:ascii="Times New Roman" w:hAnsi="Times New Roman" w:cs="Times New Roman"/>
          <w:sz w:val="24"/>
          <w:szCs w:val="24"/>
        </w:rPr>
        <w:t>добавить пункт 3.3.</w:t>
      </w:r>
    </w:p>
    <w:p w:rsidR="00EE75CB" w:rsidRPr="009E0208" w:rsidRDefault="00EE75CB" w:rsidP="00EE75CB">
      <w:pPr>
        <w:tabs>
          <w:tab w:val="left" w:pos="709"/>
          <w:tab w:val="left" w:pos="9900"/>
        </w:tabs>
        <w:spacing w:after="0" w:line="240" w:lineRule="auto"/>
        <w:ind w:right="-4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</w:t>
      </w:r>
      <w:r w:rsidRPr="00EE75CB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Ежемесячная денежная выплата депутатам носит компенсационный характер, направлена на возмещение затрат, понесенных депутатами, осуществляющими свои полномочия на непостоянной основе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31B23" w:rsidRPr="003651AF" w:rsidRDefault="00EE75CB" w:rsidP="00EE75CB">
      <w:pPr>
        <w:spacing w:after="0" w:line="240" w:lineRule="auto"/>
        <w:ind w:right="-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B43F1" w:rsidRPr="003651AF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«Знамя труда».</w:t>
      </w:r>
    </w:p>
    <w:p w:rsidR="00DB43F1" w:rsidRDefault="00EE75CB" w:rsidP="00EE75CB">
      <w:pPr>
        <w:pStyle w:val="a3"/>
        <w:tabs>
          <w:tab w:val="left" w:pos="0"/>
        </w:tabs>
        <w:spacing w:after="0" w:line="240" w:lineRule="auto"/>
        <w:ind w:left="0" w:right="-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651AF" w:rsidRPr="003651A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и распространяет свое действие на правоотношения, возникшие с 01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3651AF" w:rsidRPr="003651A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3651AF" w:rsidRPr="003651A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651AF" w:rsidRPr="003651AF" w:rsidRDefault="003651AF" w:rsidP="003651AF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3651AF" w:rsidRPr="003651AF" w:rsidRDefault="003651AF" w:rsidP="003651AF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B31B23" w:rsidRPr="003651AF" w:rsidRDefault="00B31B23" w:rsidP="00B31B23">
      <w:pPr>
        <w:tabs>
          <w:tab w:val="left" w:pos="9900"/>
        </w:tabs>
        <w:spacing w:after="0" w:line="240" w:lineRule="auto"/>
        <w:ind w:right="-47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651AF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31B23" w:rsidRPr="003651AF" w:rsidRDefault="00B31B23" w:rsidP="00B31B23">
      <w:pPr>
        <w:tabs>
          <w:tab w:val="left" w:pos="9900"/>
        </w:tabs>
        <w:spacing w:after="0" w:line="240" w:lineRule="auto"/>
        <w:ind w:right="-47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651AF">
        <w:rPr>
          <w:rFonts w:ascii="Times New Roman" w:hAnsi="Times New Roman" w:cs="Times New Roman"/>
          <w:sz w:val="24"/>
          <w:szCs w:val="24"/>
        </w:rPr>
        <w:t>Каменского сельского поселения</w:t>
      </w:r>
    </w:p>
    <w:p w:rsidR="00B31B23" w:rsidRPr="003651AF" w:rsidRDefault="00B31B23" w:rsidP="00B31B23">
      <w:pPr>
        <w:tabs>
          <w:tab w:val="left" w:pos="9900"/>
        </w:tabs>
        <w:spacing w:after="0" w:line="240" w:lineRule="auto"/>
        <w:ind w:right="-47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651AF">
        <w:rPr>
          <w:rFonts w:ascii="Times New Roman" w:hAnsi="Times New Roman" w:cs="Times New Roman"/>
          <w:sz w:val="24"/>
          <w:szCs w:val="24"/>
        </w:rPr>
        <w:t>Кардымовского района</w:t>
      </w:r>
    </w:p>
    <w:p w:rsidR="00B31B23" w:rsidRPr="003651AF" w:rsidRDefault="00B31B23" w:rsidP="00B31B23">
      <w:pPr>
        <w:tabs>
          <w:tab w:val="left" w:pos="9900"/>
        </w:tabs>
        <w:spacing w:after="0" w:line="240" w:lineRule="auto"/>
        <w:ind w:right="-47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AF">
        <w:rPr>
          <w:rFonts w:ascii="Times New Roman" w:hAnsi="Times New Roman" w:cs="Times New Roman"/>
          <w:sz w:val="24"/>
          <w:szCs w:val="24"/>
        </w:rPr>
        <w:t xml:space="preserve">Смоленской области                                                                         </w:t>
      </w:r>
      <w:r w:rsidR="009E020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651AF">
        <w:rPr>
          <w:rFonts w:ascii="Times New Roman" w:hAnsi="Times New Roman" w:cs="Times New Roman"/>
          <w:b/>
          <w:sz w:val="24"/>
          <w:szCs w:val="24"/>
        </w:rPr>
        <w:t>В.П.Шевелева</w:t>
      </w:r>
    </w:p>
    <w:p w:rsidR="00B31B23" w:rsidRDefault="00B31B23" w:rsidP="00B31B23">
      <w:pPr>
        <w:tabs>
          <w:tab w:val="left" w:pos="9900"/>
        </w:tabs>
        <w:spacing w:after="0" w:line="240" w:lineRule="auto"/>
        <w:ind w:right="-47"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1AF" w:rsidRDefault="003651AF" w:rsidP="00B31B23">
      <w:pPr>
        <w:tabs>
          <w:tab w:val="left" w:pos="9900"/>
        </w:tabs>
        <w:spacing w:after="0" w:line="240" w:lineRule="auto"/>
        <w:ind w:right="-47"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1AF" w:rsidRDefault="003651AF" w:rsidP="00B31B23">
      <w:pPr>
        <w:tabs>
          <w:tab w:val="left" w:pos="9900"/>
        </w:tabs>
        <w:spacing w:after="0" w:line="240" w:lineRule="auto"/>
        <w:ind w:right="-47"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1AF" w:rsidRPr="003651AF" w:rsidRDefault="003651AF" w:rsidP="00B31B23">
      <w:pPr>
        <w:tabs>
          <w:tab w:val="left" w:pos="9900"/>
        </w:tabs>
        <w:spacing w:after="0" w:line="240" w:lineRule="auto"/>
        <w:ind w:right="-47" w:firstLine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B23" w:rsidRDefault="00B31B23" w:rsidP="00B31B23">
      <w:pPr>
        <w:tabs>
          <w:tab w:val="left" w:pos="9900"/>
        </w:tabs>
        <w:spacing w:after="0" w:line="240" w:lineRule="auto"/>
        <w:ind w:left="6372" w:right="-47"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057BA0" w:rsidRPr="009E0208" w:rsidRDefault="00057BA0" w:rsidP="00B31B23">
      <w:pPr>
        <w:tabs>
          <w:tab w:val="left" w:pos="9900"/>
        </w:tabs>
        <w:ind w:right="-4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7BA0" w:rsidRDefault="00057BA0" w:rsidP="00B31B23">
      <w:pPr>
        <w:tabs>
          <w:tab w:val="left" w:pos="9900"/>
        </w:tabs>
        <w:ind w:right="-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A0" w:rsidRDefault="00057BA0" w:rsidP="00057BA0">
      <w:pPr>
        <w:tabs>
          <w:tab w:val="left" w:pos="9900"/>
        </w:tabs>
        <w:ind w:right="-47"/>
        <w:jc w:val="center"/>
        <w:rPr>
          <w:rFonts w:ascii="Times New Roman" w:hAnsi="Times New Roman" w:cs="Times New Roman"/>
          <w:sz w:val="28"/>
          <w:szCs w:val="28"/>
        </w:rPr>
      </w:pPr>
    </w:p>
    <w:p w:rsidR="00057BA0" w:rsidRDefault="00057BA0" w:rsidP="00057BA0">
      <w:pPr>
        <w:jc w:val="both"/>
        <w:rPr>
          <w:b/>
          <w:sz w:val="28"/>
          <w:szCs w:val="28"/>
        </w:rPr>
      </w:pPr>
    </w:p>
    <w:p w:rsidR="00057BA0" w:rsidRDefault="00057BA0" w:rsidP="00057BA0">
      <w:pPr>
        <w:jc w:val="both"/>
        <w:rPr>
          <w:b/>
          <w:sz w:val="28"/>
          <w:szCs w:val="28"/>
        </w:rPr>
      </w:pPr>
    </w:p>
    <w:p w:rsidR="00057BA0" w:rsidRDefault="00057BA0" w:rsidP="00057BA0">
      <w:pPr>
        <w:jc w:val="both"/>
        <w:rPr>
          <w:b/>
          <w:sz w:val="28"/>
          <w:szCs w:val="28"/>
        </w:rPr>
      </w:pPr>
    </w:p>
    <w:p w:rsidR="00057BA0" w:rsidRDefault="00057BA0" w:rsidP="00B31B23">
      <w:pPr>
        <w:tabs>
          <w:tab w:val="left" w:pos="9900"/>
        </w:tabs>
        <w:ind w:right="-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A0" w:rsidRDefault="00057BA0" w:rsidP="00B31B23">
      <w:pPr>
        <w:tabs>
          <w:tab w:val="left" w:pos="9900"/>
        </w:tabs>
        <w:ind w:right="-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A0" w:rsidRDefault="00057BA0" w:rsidP="00B31B23">
      <w:pPr>
        <w:tabs>
          <w:tab w:val="left" w:pos="9900"/>
        </w:tabs>
        <w:ind w:right="-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A0" w:rsidRDefault="00057BA0" w:rsidP="00B31B23">
      <w:pPr>
        <w:tabs>
          <w:tab w:val="left" w:pos="9900"/>
        </w:tabs>
        <w:ind w:right="-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A0" w:rsidRDefault="00057BA0" w:rsidP="00B31B23">
      <w:pPr>
        <w:tabs>
          <w:tab w:val="left" w:pos="9900"/>
        </w:tabs>
        <w:ind w:right="-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A0" w:rsidRDefault="00057BA0" w:rsidP="00B31B23">
      <w:pPr>
        <w:tabs>
          <w:tab w:val="left" w:pos="9900"/>
        </w:tabs>
        <w:ind w:right="-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A0" w:rsidRDefault="00057BA0" w:rsidP="00B31B23">
      <w:pPr>
        <w:tabs>
          <w:tab w:val="left" w:pos="9900"/>
        </w:tabs>
        <w:ind w:right="-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A0" w:rsidRDefault="00057BA0" w:rsidP="00B31B23">
      <w:pPr>
        <w:tabs>
          <w:tab w:val="left" w:pos="9900"/>
        </w:tabs>
        <w:ind w:right="-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A0" w:rsidRDefault="00057BA0" w:rsidP="00B31B23">
      <w:pPr>
        <w:tabs>
          <w:tab w:val="left" w:pos="9900"/>
        </w:tabs>
        <w:ind w:right="-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BA0" w:rsidRPr="008E21D4" w:rsidRDefault="00057BA0" w:rsidP="00B31B23">
      <w:pPr>
        <w:tabs>
          <w:tab w:val="left" w:pos="9900"/>
        </w:tabs>
        <w:ind w:right="-4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B23" w:rsidRPr="008E21D4" w:rsidRDefault="00B31B23" w:rsidP="00B31B23">
      <w:pPr>
        <w:tabs>
          <w:tab w:val="left" w:pos="0"/>
          <w:tab w:val="left" w:pos="9900"/>
        </w:tabs>
        <w:ind w:right="-47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31B23" w:rsidRPr="008E21D4" w:rsidRDefault="00B31B23" w:rsidP="00B31B23">
      <w:pPr>
        <w:tabs>
          <w:tab w:val="left" w:pos="9900"/>
        </w:tabs>
        <w:ind w:right="-47"/>
        <w:jc w:val="center"/>
        <w:rPr>
          <w:rFonts w:ascii="Times New Roman" w:hAnsi="Times New Roman" w:cs="Times New Roman"/>
          <w:sz w:val="28"/>
          <w:szCs w:val="28"/>
        </w:rPr>
      </w:pPr>
    </w:p>
    <w:p w:rsidR="00B31B23" w:rsidRPr="008E21D4" w:rsidRDefault="00B31B23" w:rsidP="00B31B23">
      <w:pPr>
        <w:tabs>
          <w:tab w:val="left" w:pos="9900"/>
        </w:tabs>
        <w:ind w:right="-47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31B23" w:rsidRPr="008E21D4" w:rsidRDefault="00B31B23" w:rsidP="00B31B23">
      <w:pPr>
        <w:tabs>
          <w:tab w:val="left" w:pos="9900"/>
        </w:tabs>
        <w:ind w:right="-47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31B23" w:rsidRPr="008E21D4" w:rsidRDefault="00B31B23" w:rsidP="00B31B23">
      <w:pPr>
        <w:tabs>
          <w:tab w:val="left" w:pos="9900"/>
        </w:tabs>
        <w:ind w:right="-47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31B23" w:rsidRPr="008E21D4" w:rsidRDefault="00B31B23" w:rsidP="00B31B23">
      <w:pPr>
        <w:tabs>
          <w:tab w:val="left" w:pos="9900"/>
        </w:tabs>
        <w:ind w:right="-47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610061" w:rsidRDefault="00610061"/>
    <w:sectPr w:rsidR="00610061" w:rsidSect="00B31B2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6C49"/>
    <w:multiLevelType w:val="hybridMultilevel"/>
    <w:tmpl w:val="6E5A0202"/>
    <w:lvl w:ilvl="0" w:tplc="3FD09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41D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1961A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96800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AE5C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910E8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D821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50AA1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9FC94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BEE1178"/>
    <w:multiLevelType w:val="hybridMultilevel"/>
    <w:tmpl w:val="3DC41276"/>
    <w:lvl w:ilvl="0" w:tplc="240C3A3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E634AF"/>
    <w:multiLevelType w:val="hybridMultilevel"/>
    <w:tmpl w:val="802EEAD2"/>
    <w:lvl w:ilvl="0" w:tplc="5852CD6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C3A90"/>
    <w:multiLevelType w:val="hybridMultilevel"/>
    <w:tmpl w:val="C11A8DAE"/>
    <w:lvl w:ilvl="0" w:tplc="DBA049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9F32BA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DAA7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5A8E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8F6C2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E616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B84E5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1EC4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1279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1B23"/>
    <w:rsid w:val="00034336"/>
    <w:rsid w:val="00046CDF"/>
    <w:rsid w:val="00057BA0"/>
    <w:rsid w:val="00095324"/>
    <w:rsid w:val="000B7DDB"/>
    <w:rsid w:val="00251A6A"/>
    <w:rsid w:val="00273637"/>
    <w:rsid w:val="002C04A6"/>
    <w:rsid w:val="003651AF"/>
    <w:rsid w:val="003E70DA"/>
    <w:rsid w:val="005932BC"/>
    <w:rsid w:val="00610061"/>
    <w:rsid w:val="007641E6"/>
    <w:rsid w:val="007B0069"/>
    <w:rsid w:val="008443BD"/>
    <w:rsid w:val="009E0208"/>
    <w:rsid w:val="00A050C3"/>
    <w:rsid w:val="00A313C5"/>
    <w:rsid w:val="00AC26C1"/>
    <w:rsid w:val="00AD7D02"/>
    <w:rsid w:val="00B31B23"/>
    <w:rsid w:val="00BE7A12"/>
    <w:rsid w:val="00CC59F3"/>
    <w:rsid w:val="00CD3FDC"/>
    <w:rsid w:val="00D238DB"/>
    <w:rsid w:val="00DB43F1"/>
    <w:rsid w:val="00DE25F9"/>
    <w:rsid w:val="00EA6F0F"/>
    <w:rsid w:val="00EE75CB"/>
    <w:rsid w:val="00F03950"/>
    <w:rsid w:val="00F03FA5"/>
    <w:rsid w:val="00F472D5"/>
    <w:rsid w:val="00F9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3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73D69F-54C3-4BC8-AE8E-57DF910F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777</cp:lastModifiedBy>
  <cp:revision>21</cp:revision>
  <cp:lastPrinted>2013-10-31T11:28:00Z</cp:lastPrinted>
  <dcterms:created xsi:type="dcterms:W3CDTF">2012-06-06T06:57:00Z</dcterms:created>
  <dcterms:modified xsi:type="dcterms:W3CDTF">2014-04-23T11:53:00Z</dcterms:modified>
</cp:coreProperties>
</file>